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F25A"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雅安市中医医院危险废物委托</w:t>
      </w:r>
    </w:p>
    <w:p w14:paraId="70624FF2">
      <w:pPr>
        <w:jc w:val="center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处置服务项目采购需求</w:t>
      </w:r>
    </w:p>
    <w:p w14:paraId="2101EE9E">
      <w:pPr>
        <w:jc w:val="both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</w:p>
    <w:p w14:paraId="6322CF2C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项目名称：</w:t>
      </w:r>
      <w:bookmarkStart w:id="0" w:name="OLE_LINK1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雅安市中医医院危险废物委托处置服务采购项目</w:t>
      </w:r>
    </w:p>
    <w:bookmarkEnd w:id="0"/>
    <w:p w14:paraId="79619034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采购限价：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7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85"/>
        <w:gridCol w:w="1528"/>
        <w:gridCol w:w="825"/>
        <w:gridCol w:w="2162"/>
        <w:gridCol w:w="1089"/>
      </w:tblGrid>
      <w:tr w14:paraId="04EA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00B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D2F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废物代码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711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危废名称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2B3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形态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F2D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处置单价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最高限价</w:t>
            </w:r>
          </w:p>
          <w:p w14:paraId="728B0B4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kg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741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包装</w:t>
            </w:r>
          </w:p>
          <w:p w14:paraId="7DEFCE0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</w:tr>
      <w:tr w14:paraId="5730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FF6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C4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841-001-01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B6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废水池污泥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F6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3B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F4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0E2707D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袋装</w:t>
            </w:r>
          </w:p>
        </w:tc>
      </w:tr>
      <w:tr w14:paraId="709A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571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ED9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841-005-01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550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过期药品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C8A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固、液体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7C6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009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2EDA1AD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33B7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43A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0B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841-004-01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DC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化学性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废液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D2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74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150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5252398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桶装</w:t>
            </w:r>
          </w:p>
        </w:tc>
      </w:tr>
      <w:tr w14:paraId="699A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C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76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900-047-49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A3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在线监测废液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A5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01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B5D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683059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装</w:t>
            </w:r>
          </w:p>
        </w:tc>
      </w:tr>
      <w:tr w14:paraId="7243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A6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26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900-019-16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B4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废胶片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83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41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4DD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0C6E655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4CB1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33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98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900-041-49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63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内固定物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A8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8A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9EF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362D2F4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51CD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1A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A4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900-999-49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17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过期化学品（一般）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02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固、液体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C6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53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11999A0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5909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5C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2A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900-999-49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E1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过期化学品（低毒、易燃、易爆）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7D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固、液体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F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EB5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1B8ABF3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2F3C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B3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EE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900-999-49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2D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过期化学品（高毒）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C2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固、液体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8E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850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4DC9DAC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652E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66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14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900-999-49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D0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过期化学品（剧毒）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76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固、液体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CA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E8E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1EC4D5F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6B5C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FD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0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900-999-49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33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过期化学品（不明）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1E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固、液体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77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760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密封</w:t>
            </w:r>
          </w:p>
          <w:p w14:paraId="6D566AF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箱装</w:t>
            </w:r>
          </w:p>
        </w:tc>
      </w:tr>
      <w:tr w14:paraId="5C06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D2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A4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900-024-29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C8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废血压计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D0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固、液体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4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16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密封</w:t>
            </w:r>
          </w:p>
          <w:p w14:paraId="0CD593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箱装</w:t>
            </w:r>
          </w:p>
        </w:tc>
      </w:tr>
    </w:tbl>
    <w:p w14:paraId="6B4215A9">
      <w:pPr>
        <w:spacing w:after="156" w:afterLines="50" w:line="320" w:lineRule="exact"/>
        <w:rPr>
          <w:rFonts w:hint="eastAsia" w:ascii="仿宋" w:hAnsi="仿宋" w:eastAsia="仿宋" w:cs="仿宋"/>
          <w:sz w:val="32"/>
          <w:szCs w:val="32"/>
        </w:rPr>
      </w:pPr>
    </w:p>
    <w:p w14:paraId="3D7BCCEE">
      <w:pPr>
        <w:numPr>
          <w:numId w:val="0"/>
        </w:numPr>
        <w:spacing w:after="156" w:afterLines="50" w:line="24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运输费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专车运输费用最高限价</w:t>
      </w:r>
      <w:r>
        <w:rPr>
          <w:rFonts w:hint="eastAsia" w:ascii="仿宋" w:hAnsi="仿宋" w:eastAsia="仿宋" w:cs="仿宋"/>
          <w:bCs/>
          <w:sz w:val="28"/>
          <w:szCs w:val="28"/>
        </w:rPr>
        <w:t>为：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85</w:t>
      </w:r>
      <w:r>
        <w:rPr>
          <w:rFonts w:hint="eastAsia" w:ascii="仿宋" w:hAnsi="仿宋" w:eastAsia="仿宋" w:cs="仿宋"/>
          <w:bCs/>
          <w:sz w:val="28"/>
          <w:szCs w:val="28"/>
        </w:rPr>
        <w:t>00元/车·次；其他车型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拼车</w:t>
      </w:r>
      <w:r>
        <w:rPr>
          <w:rFonts w:hint="eastAsia" w:ascii="仿宋" w:hAnsi="仿宋" w:eastAsia="仿宋" w:cs="仿宋"/>
          <w:bCs/>
          <w:sz w:val="28"/>
          <w:szCs w:val="28"/>
        </w:rPr>
        <w:t>运费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最高限价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为：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5500</w:t>
      </w:r>
      <w:r>
        <w:rPr>
          <w:rFonts w:hint="eastAsia" w:ascii="仿宋" w:hAnsi="仿宋" w:eastAsia="仿宋" w:cs="仿宋"/>
          <w:bCs/>
          <w:sz w:val="28"/>
          <w:szCs w:val="28"/>
        </w:rPr>
        <w:t>元/车·次。</w:t>
      </w:r>
    </w:p>
    <w:p w14:paraId="2782E07C">
      <w:pPr>
        <w:numPr>
          <w:ilvl w:val="0"/>
          <w:numId w:val="0"/>
        </w:numPr>
        <w:spacing w:after="156" w:afterLines="50" w:line="320" w:lineRule="exact"/>
        <w:rPr>
          <w:rFonts w:hint="eastAsia" w:ascii="仿宋" w:hAnsi="仿宋" w:eastAsia="仿宋" w:cs="仿宋"/>
          <w:bCs/>
          <w:sz w:val="32"/>
          <w:szCs w:val="32"/>
        </w:rPr>
      </w:pPr>
    </w:p>
    <w:p w14:paraId="48F23C80">
      <w:pPr>
        <w:numPr>
          <w:numId w:val="0"/>
        </w:numPr>
        <w:spacing w:after="156" w:afterLines="50" w:line="320" w:lineRule="exact"/>
        <w:ind w:left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四、项目要求：</w:t>
      </w:r>
    </w:p>
    <w:p w14:paraId="4E346AB9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医院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所产生的废物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进行称重、转运、处置，并填写转移联单，资料保存3年。</w:t>
      </w:r>
    </w:p>
    <w:p w14:paraId="517B046D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2.供应商能依照国家法律法规的要求完成危险废物转移、处置等相关手续申报。</w:t>
      </w:r>
    </w:p>
    <w:p w14:paraId="17B3A559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3.供应商至少配备不少于2名专职转运人员，负责称重和搬运工作。着装统一，佩戴防护手套和口罩，自备称重和院内转运工具。</w:t>
      </w:r>
    </w:p>
    <w:p w14:paraId="0C9DF1B9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4.转运时必须沿医院指定的污物通道内进行转运，转运完成后由供应商负责现场清洁卫生。</w:t>
      </w:r>
    </w:p>
    <w:p w14:paraId="3188354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5.每年上门接收次数不少于2次，其余次数由医院不定期通知，供应商必须1小时内响应，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周内完成转运。</w:t>
      </w:r>
    </w:p>
    <w:p w14:paraId="4CC1197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6.能保证医疗废物密封转运，医疗废物若洒落地面必须及时清洁并按规范进行处理。因泄露的医疗废物造成人员伤亡的，由供应商承担全部责任。</w:t>
      </w:r>
    </w:p>
    <w:p w14:paraId="681E4A7D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.法定节假日能保证服务正常进行。</w:t>
      </w:r>
    </w:p>
    <w:p w14:paraId="6F28994F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.供应商必须接收服务范围内约定的化学性医疗废物，不能以任何理由拒收，否则视为违约。</w:t>
      </w:r>
    </w:p>
    <w:p w14:paraId="34BB00B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.院区内禁止吸烟，污物通道和暂存间内禁止饮食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。</w:t>
      </w:r>
    </w:p>
    <w:p w14:paraId="1CF77339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.禁止挪用院方的医废转运工具，禁止在转运过程中将医废包装袋从储存容器中倒出。</w:t>
      </w:r>
    </w:p>
    <w:p w14:paraId="6C3DF6BF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.未经许可禁止从其他路线转运，禁止在暂存间内清洗工具。</w:t>
      </w:r>
    </w:p>
    <w:p w14:paraId="2248AC8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12.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服务期限为三年，合同一年一签，根据服务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质量及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响应时间等确定是否续签合同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4984569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13.产废区域：县前街院区、城后路院区等医院所属区域。</w:t>
      </w:r>
    </w:p>
    <w:p w14:paraId="656EC87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14.协助医院做好环境检查、环保督查及上级部门检查工作。</w:t>
      </w:r>
    </w:p>
    <w:p w14:paraId="1AD6102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15.费用为根据转运次数、数量，每半年据实结算一次。</w:t>
      </w:r>
    </w:p>
    <w:p w14:paraId="44CA485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16.中标商家需与医院签订《雅安市中医医院与第三方服务公司安全生产管理协议》。</w:t>
      </w:r>
    </w:p>
    <w:p w14:paraId="2A0D3D1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17.特殊资质要求：</w:t>
      </w:r>
    </w:p>
    <w:p w14:paraId="7F96B34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（1）处置公司必须具备危险废物处置相关资质</w:t>
      </w:r>
    </w:p>
    <w:p w14:paraId="4DCFF20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（2）运输危险废物公司需具有危险</w:t>
      </w:r>
      <w:bookmarkStart w:id="1" w:name="_GoBack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废物运输资质或委托有危险废物运输资质的公司进行运输，清运过程中，出现安全问题及第三方民事纠纷自行负责，院方无需承担任何安全责任，不得影响院方正常医疗秩序。</w:t>
      </w:r>
    </w:p>
    <w:p w14:paraId="6F4B845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五、报价模板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16"/>
        <w:gridCol w:w="2671"/>
        <w:gridCol w:w="1068"/>
        <w:gridCol w:w="1499"/>
        <w:gridCol w:w="933"/>
      </w:tblGrid>
      <w:tr w14:paraId="6F4C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雅安市中医医院危险废物委托处置服务采购项目报价清单</w:t>
            </w:r>
          </w:p>
        </w:tc>
      </w:tr>
      <w:tr w14:paraId="3B1F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废物代码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危废名称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单价（元/kg）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包装方式</w:t>
            </w:r>
          </w:p>
        </w:tc>
      </w:tr>
      <w:tr w14:paraId="0CBE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9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B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1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6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CD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3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841-001-01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废水池污泥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6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3FFB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2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79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4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E2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0C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袋装</w:t>
            </w:r>
          </w:p>
        </w:tc>
      </w:tr>
      <w:tr w14:paraId="1CE3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841-005-01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过期药品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固、液体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D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100F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6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37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1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9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85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13C4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841-004-01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化学性废液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B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6C4B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3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1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32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3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E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桶装</w:t>
            </w:r>
          </w:p>
        </w:tc>
      </w:tr>
      <w:tr w14:paraId="700C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在线监测废液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99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3591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48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6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桶装</w:t>
            </w:r>
          </w:p>
        </w:tc>
      </w:tr>
      <w:tr w14:paraId="3543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900-019-16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废胶片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F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00BD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8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5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3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3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C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30FA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内固定物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C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44B6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E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C3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39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24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67B3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过期化学品（一般）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固、液体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4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01AB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6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0A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C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FF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22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6370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过期化学品（低毒、易燃、易爆）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固、液体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CB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38E9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C3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6D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E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B5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6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1D16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过期化学品（高毒）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固、液体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A9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6142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B8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B5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7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0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8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3C9A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过期化学品（剧毒）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固、液体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5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330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C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E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3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6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63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5C6A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过期化学品（不明）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固、液体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8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1B6F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B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D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65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0A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42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7983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900-024-29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废血压计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固、液体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D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</w:t>
            </w:r>
          </w:p>
        </w:tc>
      </w:tr>
      <w:tr w14:paraId="47C8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1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68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8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6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B6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箱装</w:t>
            </w:r>
          </w:p>
        </w:tc>
      </w:tr>
      <w:tr w14:paraId="3A92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E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专车运输费用（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元/车·次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4171">
            <w:pPr>
              <w:keepNext w:val="0"/>
              <w:keepLines w:val="0"/>
              <w:widowControl/>
              <w:suppressLineNumbers w:val="0"/>
              <w:tabs>
                <w:tab w:val="center" w:pos="387"/>
                <w:tab w:val="left" w:pos="581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</w:tr>
      <w:tr w14:paraId="4FF8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B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其他车型拼车运费元（元/车·次）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7517">
            <w:pPr>
              <w:keepNext w:val="0"/>
              <w:keepLines w:val="0"/>
              <w:widowControl/>
              <w:suppressLineNumbers w:val="0"/>
              <w:tabs>
                <w:tab w:val="center" w:pos="387"/>
                <w:tab w:val="left" w:pos="566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5BD8C6D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1F7AD4D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FDDCA"/>
    <w:multiLevelType w:val="singleLevel"/>
    <w:tmpl w:val="AE2FDD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C3052"/>
    <w:rsid w:val="01812638"/>
    <w:rsid w:val="089C3052"/>
    <w:rsid w:val="2ED06CB7"/>
    <w:rsid w:val="49AE6740"/>
    <w:rsid w:val="548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1113</Words>
  <Characters>1278</Characters>
  <Lines>0</Lines>
  <Paragraphs>0</Paragraphs>
  <TotalTime>3</TotalTime>
  <ScaleCrop>false</ScaleCrop>
  <LinksUpToDate>false</LinksUpToDate>
  <CharactersWithSpaces>1280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2024-11-28T02:49:00Z</dcterms:created>
  <dc:creator>森屿  </dc:creator>
  <cp:lastModifiedBy>森屿  </cp:lastModifiedBy>
  <dcterms:modified xsi:type="dcterms:W3CDTF">2024-12-02T08:05:38Z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2B668DA13A354E8685754A3CB7BECF5E_11</vt:lpwstr>
  </property>
</Properties>
</file>