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33F1">
      <w:pPr>
        <w:pStyle w:val="2"/>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雅安市中医医院城后路院区食堂中央空调安装项目采购需求</w:t>
      </w:r>
    </w:p>
    <w:p w14:paraId="7A48439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textAlignment w:val="auto"/>
        <w:rPr>
          <w:rFonts w:hint="eastAsia" w:ascii="仿宋" w:hAnsi="仿宋" w:eastAsia="仿宋" w:cs="仿宋"/>
          <w:b w:val="0"/>
          <w:bCs w:val="0"/>
          <w:i w:val="0"/>
          <w:iCs w:val="0"/>
          <w:caps w:val="0"/>
          <w:color w:val="333333"/>
          <w:spacing w:val="0"/>
          <w:sz w:val="24"/>
          <w:szCs w:val="24"/>
          <w:lang w:val="en-US" w:eastAsia="zh-CN"/>
        </w:rPr>
      </w:pP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b/>
          <w:bCs/>
          <w:i w:val="0"/>
          <w:iCs w:val="0"/>
          <w:caps w:val="0"/>
          <w:color w:val="000000"/>
          <w:spacing w:val="0"/>
          <w:kern w:val="0"/>
          <w:sz w:val="24"/>
          <w:szCs w:val="24"/>
          <w:lang w:val="en-US" w:eastAsia="zh-CN" w:bidi="ar"/>
        </w:rPr>
        <w:t>一）项目名称：</w:t>
      </w:r>
      <w:r>
        <w:rPr>
          <w:rFonts w:hint="eastAsia" w:ascii="仿宋" w:hAnsi="仿宋" w:eastAsia="仿宋" w:cs="仿宋"/>
          <w:sz w:val="24"/>
          <w:szCs w:val="24"/>
          <w:lang w:val="en-US" w:eastAsia="zh-CN"/>
        </w:rPr>
        <w:t>雅安市中医医院城后路院区食堂中央空调安装项目</w:t>
      </w:r>
    </w:p>
    <w:p w14:paraId="3A8309F4">
      <w:pPr>
        <w:numPr>
          <w:ilvl w:val="0"/>
          <w:numId w:val="0"/>
        </w:numPr>
        <w:ind w:leftChars="0"/>
        <w:rPr>
          <w:rFonts w:hint="eastAsia" w:ascii="仿宋" w:hAnsi="仿宋" w:eastAsia="仿宋" w:cs="仿宋"/>
          <w:color w:val="000000"/>
          <w:kern w:val="0"/>
          <w:sz w:val="24"/>
          <w:szCs w:val="24"/>
          <w:lang w:val="en-US" w:eastAsia="zh-CN"/>
        </w:rPr>
      </w:pPr>
      <w:r>
        <w:rPr>
          <w:rFonts w:hint="eastAsia" w:ascii="仿宋" w:hAnsi="仿宋" w:eastAsia="仿宋" w:cs="仿宋"/>
          <w:b/>
          <w:bCs/>
          <w:i w:val="0"/>
          <w:iCs w:val="0"/>
          <w:caps w:val="0"/>
          <w:color w:val="000000"/>
          <w:spacing w:val="0"/>
          <w:kern w:val="0"/>
          <w:sz w:val="24"/>
          <w:szCs w:val="24"/>
          <w:lang w:val="en-US" w:eastAsia="zh-CN" w:bidi="ar"/>
        </w:rPr>
        <w:t>（二）最高限价：</w:t>
      </w:r>
      <w:r>
        <w:rPr>
          <w:rFonts w:hint="eastAsia" w:ascii="仿宋" w:hAnsi="仿宋" w:eastAsia="仿宋" w:cs="仿宋"/>
          <w:snapToGrid w:val="0"/>
          <w:color w:val="000000"/>
          <w:spacing w:val="-7"/>
          <w:kern w:val="0"/>
          <w:sz w:val="24"/>
          <w:szCs w:val="24"/>
          <w:lang w:val="en-US" w:eastAsia="zh-CN"/>
        </w:rPr>
        <w:t>116133元</w:t>
      </w:r>
    </w:p>
    <w:p w14:paraId="6C9E1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both"/>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（三）项目要求：</w:t>
      </w:r>
    </w:p>
    <w:p w14:paraId="452942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1.服务地点：雅安市中医医院城后路院区</w:t>
      </w:r>
      <w:r>
        <w:rPr>
          <w:rFonts w:hint="eastAsia" w:ascii="仿宋" w:hAnsi="仿宋" w:eastAsia="仿宋" w:cs="仿宋"/>
          <w:i w:val="0"/>
          <w:iCs w:val="0"/>
          <w:caps w:val="0"/>
          <w:color w:val="000000"/>
          <w:spacing w:val="0"/>
          <w:sz w:val="24"/>
          <w:szCs w:val="24"/>
          <w:lang w:val="en-US" w:eastAsia="zh-CN"/>
        </w:rPr>
        <w:t>。</w:t>
      </w:r>
    </w:p>
    <w:p w14:paraId="4631D3F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kern w:val="0"/>
          <w:sz w:val="24"/>
          <w:szCs w:val="24"/>
          <w:lang w:val="en-US" w:eastAsia="zh-CN" w:bidi="ar"/>
        </w:rPr>
        <w:t>2.雅安市中医医院城后路院区食堂位于城后路358号（原雅安市人民医院）家属区入口左侧，</w:t>
      </w:r>
      <w:r>
        <w:rPr>
          <w:rFonts w:hint="eastAsia" w:ascii="仿宋" w:hAnsi="仿宋" w:eastAsia="仿宋" w:cs="仿宋"/>
          <w:sz w:val="24"/>
          <w:szCs w:val="24"/>
          <w:lang w:val="en-US" w:eastAsia="zh-CN"/>
        </w:rPr>
        <w:t>房屋结构为全现浇框架结构，建筑面积749.52平方米，地上两层（无地下室）及附属设施。医院现有直膨机九台，每套含一台内机三台外机，商家在现场勘查，选其中一套进行安装。</w:t>
      </w:r>
    </w:p>
    <w:p w14:paraId="51329C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b w:val="0"/>
          <w:bCs w:val="0"/>
          <w:i w:val="0"/>
          <w:iCs w:val="0"/>
          <w:caps w:val="0"/>
          <w:color w:val="000000"/>
          <w:spacing w:val="0"/>
          <w:kern w:val="0"/>
          <w:sz w:val="24"/>
          <w:szCs w:val="24"/>
          <w:highlight w:val="none"/>
          <w:u w:val="none"/>
          <w:lang w:val="en-US" w:eastAsia="zh-CN" w:bidi="ar"/>
        </w:rPr>
        <w:t>需求清单详见“附件”附件清单内报价均为含税价。</w:t>
      </w:r>
    </w:p>
    <w:p w14:paraId="2D2C3F6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仿宋" w:hAnsi="仿宋" w:eastAsia="仿宋" w:cs="仿宋"/>
          <w:b w:val="0"/>
          <w:bCs w:val="0"/>
          <w:i w:val="0"/>
          <w:iCs w:val="0"/>
          <w:caps w:val="0"/>
          <w:color w:val="000000"/>
          <w:spacing w:val="0"/>
          <w:kern w:val="0"/>
          <w:sz w:val="24"/>
          <w:szCs w:val="24"/>
          <w:highlight w:val="none"/>
          <w:lang w:val="en-US" w:eastAsia="zh-CN" w:bidi="ar"/>
        </w:rPr>
      </w:pPr>
      <w:r>
        <w:rPr>
          <w:rFonts w:hint="eastAsia" w:ascii="仿宋" w:hAnsi="仿宋" w:eastAsia="仿宋" w:cs="仿宋"/>
          <w:b w:val="0"/>
          <w:bCs w:val="0"/>
          <w:i w:val="0"/>
          <w:iCs w:val="0"/>
          <w:caps w:val="0"/>
          <w:color w:val="000000"/>
          <w:spacing w:val="0"/>
          <w:kern w:val="0"/>
          <w:sz w:val="24"/>
          <w:szCs w:val="24"/>
          <w:highlight w:val="none"/>
          <w:lang w:val="en-US" w:eastAsia="zh-CN" w:bidi="ar"/>
        </w:rPr>
        <w:t>4.本项目为</w:t>
      </w:r>
      <w:r>
        <w:rPr>
          <w:rFonts w:hint="eastAsia" w:ascii="仿宋" w:hAnsi="仿宋" w:eastAsia="仿宋" w:cs="仿宋"/>
          <w:b w:val="0"/>
          <w:bCs w:val="0"/>
          <w:i w:val="0"/>
          <w:iCs w:val="0"/>
          <w:caps w:val="0"/>
          <w:color w:val="auto"/>
          <w:spacing w:val="0"/>
          <w:kern w:val="0"/>
          <w:sz w:val="24"/>
          <w:szCs w:val="24"/>
          <w:highlight w:val="none"/>
          <w:lang w:val="en-US" w:eastAsia="zh-CN" w:bidi="ar"/>
        </w:rPr>
        <w:t>包干价，需求清单内容仅供参考。商家勘察现场时需复核需求清单内容，确保安装后空调正常运行，如需求清单内未包含但属于安装必要配件的，可在报价单内自行添加注明，医院不再因供应商漏项</w:t>
      </w:r>
      <w:r>
        <w:rPr>
          <w:rFonts w:hint="eastAsia" w:ascii="仿宋" w:hAnsi="仿宋" w:eastAsia="仿宋" w:cs="仿宋"/>
          <w:b w:val="0"/>
          <w:bCs w:val="0"/>
          <w:i w:val="0"/>
          <w:iCs w:val="0"/>
          <w:caps w:val="0"/>
          <w:color w:val="000000"/>
          <w:spacing w:val="0"/>
          <w:kern w:val="0"/>
          <w:sz w:val="24"/>
          <w:szCs w:val="24"/>
          <w:highlight w:val="none"/>
          <w:lang w:val="en-US" w:eastAsia="zh-CN" w:bidi="ar"/>
        </w:rPr>
        <w:t>等原因另行支付费。现场踏勘产生的一切费用自理，医院不给予任何形式的经济和物资补偿。现场踏勘过程的人员安全问题由踏勘商家自负。勘察现场</w:t>
      </w:r>
      <w:r>
        <w:rPr>
          <w:rFonts w:hint="eastAsia" w:ascii="仿宋" w:hAnsi="仿宋" w:eastAsia="仿宋" w:cs="仿宋"/>
          <w:b w:val="0"/>
          <w:bCs w:val="0"/>
          <w:i w:val="0"/>
          <w:iCs w:val="0"/>
          <w:caps w:val="0"/>
          <w:color w:val="000000"/>
          <w:spacing w:val="0"/>
          <w:kern w:val="0"/>
          <w:sz w:val="24"/>
          <w:szCs w:val="24"/>
          <w:lang w:val="en-US" w:eastAsia="zh-CN" w:bidi="ar"/>
        </w:rPr>
        <w:t>联系人</w:t>
      </w:r>
      <w:r>
        <w:rPr>
          <w:rFonts w:hint="eastAsia" w:ascii="仿宋" w:hAnsi="仿宋" w:eastAsia="仿宋" w:cs="仿宋"/>
          <w:b w:val="0"/>
          <w:bCs w:val="0"/>
          <w:i w:val="0"/>
          <w:iCs w:val="0"/>
          <w:caps w:val="0"/>
          <w:color w:val="000000"/>
          <w:spacing w:val="0"/>
          <w:kern w:val="0"/>
          <w:sz w:val="24"/>
          <w:szCs w:val="24"/>
          <w:highlight w:val="none"/>
          <w:lang w:val="en-US" w:eastAsia="zh-CN" w:bidi="ar"/>
        </w:rPr>
        <w:t>：张小锐，联系电话：13881625039。</w:t>
      </w:r>
    </w:p>
    <w:p w14:paraId="7F6D1811">
      <w:pPr>
        <w:ind w:firstLine="480" w:firstLineChars="200"/>
        <w:rPr>
          <w:rFonts w:hint="eastAsia" w:ascii="仿宋" w:hAnsi="仿宋" w:eastAsia="仿宋" w:cs="仿宋"/>
          <w:b w:val="0"/>
          <w:bCs w:val="0"/>
          <w:i w:val="0"/>
          <w:iCs w:val="0"/>
          <w:caps w:val="0"/>
          <w:color w:val="000000"/>
          <w:spacing w:val="0"/>
          <w:kern w:val="0"/>
          <w:sz w:val="24"/>
          <w:szCs w:val="24"/>
          <w:highlight w:val="none"/>
          <w:lang w:val="en-US" w:eastAsia="zh-CN" w:bidi="ar"/>
        </w:rPr>
      </w:pPr>
      <w:r>
        <w:rPr>
          <w:rFonts w:hint="eastAsia" w:ascii="仿宋" w:hAnsi="仿宋" w:eastAsia="仿宋" w:cs="仿宋"/>
          <w:b w:val="0"/>
          <w:bCs w:val="0"/>
          <w:i w:val="0"/>
          <w:iCs w:val="0"/>
          <w:caps w:val="0"/>
          <w:color w:val="000000"/>
          <w:spacing w:val="0"/>
          <w:kern w:val="0"/>
          <w:sz w:val="24"/>
          <w:szCs w:val="24"/>
          <w:highlight w:val="none"/>
          <w:lang w:val="en-US" w:eastAsia="zh-CN" w:bidi="ar"/>
        </w:rPr>
        <w:t>5.安装完成后商家需对空调进行通电调试保证空调正常运行。</w:t>
      </w:r>
    </w:p>
    <w:p w14:paraId="7AC198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rPr>
          <w:rFonts w:hint="default" w:ascii="仿宋" w:hAnsi="仿宋" w:eastAsia="仿宋" w:cs="仿宋"/>
          <w:b w:val="0"/>
          <w:bCs w:val="0"/>
          <w:i w:val="0"/>
          <w:iCs w:val="0"/>
          <w:caps w:val="0"/>
          <w:color w:val="000000"/>
          <w:spacing w:val="0"/>
          <w:kern w:val="0"/>
          <w:sz w:val="24"/>
          <w:szCs w:val="24"/>
          <w:highlight w:val="none"/>
          <w:lang w:val="en-US" w:eastAsia="zh-CN" w:bidi="ar"/>
        </w:rPr>
      </w:pPr>
      <w:r>
        <w:rPr>
          <w:rFonts w:hint="eastAsia" w:ascii="仿宋" w:hAnsi="仿宋" w:eastAsia="仿宋" w:cs="仿宋"/>
          <w:b w:val="0"/>
          <w:bCs w:val="0"/>
          <w:i w:val="0"/>
          <w:iCs w:val="0"/>
          <w:caps w:val="0"/>
          <w:color w:val="000000"/>
          <w:spacing w:val="0"/>
          <w:kern w:val="0"/>
          <w:sz w:val="24"/>
          <w:szCs w:val="24"/>
          <w:highlight w:val="none"/>
          <w:lang w:val="en-US" w:eastAsia="zh-CN" w:bidi="ar"/>
        </w:rPr>
        <w:t>6.</w:t>
      </w:r>
      <w:r>
        <w:rPr>
          <w:rFonts w:hint="eastAsia" w:ascii="仿宋" w:hAnsi="仿宋" w:eastAsia="仿宋" w:cs="仿宋"/>
          <w:i w:val="0"/>
          <w:iCs w:val="0"/>
          <w:caps w:val="0"/>
          <w:color w:val="000000"/>
          <w:spacing w:val="0"/>
          <w:sz w:val="24"/>
          <w:szCs w:val="24"/>
          <w:highlight w:val="none"/>
          <w:lang w:val="en-US" w:eastAsia="zh-CN"/>
        </w:rPr>
        <w:t>签订合同入场后需安排专人进行施工对接工作，施工方需在投标时提供施工方案。安装项目完成后需保证正常运行并由院方完成验收签字确认盖章后，按照医院报销流程完成付款。如项目未达到院方验收标准院方可要求返工并暂不支付费用，因返工所产生的一切费用由施工方自行承担。待返工完成验收通过后按正常流程付款。</w:t>
      </w:r>
    </w:p>
    <w:p w14:paraId="73F2D8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firstLine="480"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7.配合食堂改造进行施工，</w:t>
      </w:r>
      <w:r>
        <w:rPr>
          <w:rFonts w:hint="eastAsia" w:ascii="仿宋" w:hAnsi="仿宋" w:eastAsia="仿宋" w:cs="仿宋"/>
          <w:i w:val="0"/>
          <w:iCs w:val="0"/>
          <w:caps w:val="0"/>
          <w:color w:val="000000"/>
          <w:spacing w:val="0"/>
          <w:sz w:val="24"/>
          <w:szCs w:val="24"/>
          <w:lang w:eastAsia="zh-CN"/>
        </w:rPr>
        <w:t>在施工过程中产生的建筑垃圾需由施工方自行清理，清理费用由施工方自行承担。</w:t>
      </w:r>
    </w:p>
    <w:p w14:paraId="300C5BE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firstLine="480"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8.所有</w:t>
      </w:r>
      <w:r>
        <w:rPr>
          <w:rFonts w:hint="eastAsia" w:ascii="仿宋" w:hAnsi="仿宋" w:eastAsia="仿宋" w:cs="仿宋"/>
          <w:i w:val="0"/>
          <w:iCs w:val="0"/>
          <w:caps w:val="0"/>
          <w:color w:val="000000"/>
          <w:spacing w:val="0"/>
          <w:sz w:val="24"/>
          <w:szCs w:val="24"/>
          <w:lang w:eastAsia="zh-CN"/>
        </w:rPr>
        <w:t>施工需保证施工安全，施工时需按照国家要求配备安全保护措施。涉及高空作业、动火、动焊、热切割、有限空间作业等施工的需在施工前向院方报备，并提供相关特种作业证件。待院方审核完成后方可进行施工。施工期间所有人员安全由施工方负者，施工期间出现安全事故或造成院方损失的，施工方需承担相关赔偿责任及法律责任。</w:t>
      </w:r>
    </w:p>
    <w:p w14:paraId="7F2FDF1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9.施工期间不能造成建筑原有结构、装饰、电气线路损坏，如有损坏需由施工方负责恢复，恢复产生的一切费用由施工方承担。</w:t>
      </w:r>
    </w:p>
    <w:p w14:paraId="56F080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10.本项目质保期为1年，自本项目通过最终验收之日起计算，但属于国家规定“三包”范围的，其产品质保期不得低于“三包”规定，供应商的质保期承诺优于国家“三包”规定的，按供应商承诺期限执行。质保期内，供应商需对本项目所有内容进行维护、保养，所涉及的费用由供应商承担。</w:t>
      </w:r>
    </w:p>
    <w:p w14:paraId="54ED18F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highlight w:val="none"/>
          <w:lang w:val="en-US" w:eastAsia="zh-CN" w:bidi="ar"/>
        </w:rPr>
        <w:t>10.</w:t>
      </w:r>
      <w:r>
        <w:rPr>
          <w:rFonts w:hint="eastAsia" w:ascii="仿宋" w:hAnsi="仿宋" w:eastAsia="仿宋" w:cs="仿宋"/>
          <w:b w:val="0"/>
          <w:bCs w:val="0"/>
          <w:i w:val="0"/>
          <w:iCs w:val="0"/>
          <w:caps w:val="0"/>
          <w:color w:val="000000"/>
          <w:spacing w:val="0"/>
          <w:kern w:val="0"/>
          <w:sz w:val="24"/>
          <w:szCs w:val="24"/>
          <w:lang w:val="en-US" w:eastAsia="zh-CN" w:bidi="ar"/>
        </w:rPr>
        <w:t>供应商应在签订合同后严格按照医院要求进行施工，施工期限自签订合同后20个日历天。</w:t>
      </w:r>
    </w:p>
    <w:p w14:paraId="36449E1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firstLine="480" w:firstLineChars="200"/>
        <w:jc w:val="left"/>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highlight w:val="none"/>
          <w:lang w:val="en-US" w:eastAsia="zh-CN" w:bidi="ar"/>
        </w:rPr>
        <w:t>11.供应商</w:t>
      </w:r>
      <w:r>
        <w:rPr>
          <w:rFonts w:hint="eastAsia" w:ascii="仿宋" w:hAnsi="仿宋" w:eastAsia="仿宋" w:cs="仿宋"/>
          <w:b w:val="0"/>
          <w:bCs w:val="0"/>
          <w:i w:val="0"/>
          <w:iCs w:val="0"/>
          <w:caps w:val="0"/>
          <w:color w:val="000000"/>
          <w:spacing w:val="0"/>
          <w:kern w:val="0"/>
          <w:sz w:val="24"/>
          <w:szCs w:val="24"/>
          <w:lang w:val="en-US" w:eastAsia="zh-CN" w:bidi="ar"/>
        </w:rPr>
        <w:t>需与采购人签订《雅安市中医医院与第三方服务公司安全生产管理协议》并严格按照协议内容执行。</w:t>
      </w:r>
    </w:p>
    <w:p w14:paraId="3C75D24F">
      <w:pPr>
        <w:numPr>
          <w:ilvl w:val="0"/>
          <w:numId w:val="0"/>
        </w:numPr>
        <w:ind w:firstLine="480" w:firstLineChars="2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12.如因施工方违规操作或未按规范设置安全防护措施引发安全生产事故。我院有权终止合同，造成的一切损失及法律责任由施工方承担。</w:t>
      </w:r>
    </w:p>
    <w:p w14:paraId="4F3184ED">
      <w:pPr>
        <w:pStyle w:val="2"/>
        <w:ind w:firstLine="480" w:firstLineChars="200"/>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sz w:val="24"/>
          <w:szCs w:val="24"/>
          <w:lang w:val="en-US" w:eastAsia="zh-CN"/>
        </w:rPr>
        <w:t>13.</w:t>
      </w:r>
      <w:r>
        <w:rPr>
          <w:rFonts w:hint="eastAsia" w:ascii="仿宋" w:hAnsi="仿宋" w:eastAsia="仿宋" w:cs="仿宋"/>
          <w:i w:val="0"/>
          <w:iCs w:val="0"/>
          <w:caps w:val="0"/>
          <w:color w:val="000000"/>
          <w:spacing w:val="0"/>
          <w:sz w:val="24"/>
          <w:szCs w:val="24"/>
          <w:lang w:eastAsia="zh-CN"/>
        </w:rPr>
        <w:t>报价表需包含</w:t>
      </w:r>
      <w:r>
        <w:rPr>
          <w:rFonts w:hint="eastAsia" w:ascii="仿宋" w:hAnsi="仿宋" w:eastAsia="仿宋" w:cs="仿宋"/>
          <w:i w:val="0"/>
          <w:iCs w:val="0"/>
          <w:caps w:val="0"/>
          <w:color w:val="000000"/>
          <w:spacing w:val="0"/>
          <w:sz w:val="24"/>
          <w:szCs w:val="24"/>
          <w:lang w:val="en-US" w:eastAsia="zh-CN"/>
        </w:rPr>
        <w:t>设备安装、材料、人工、运输、税金等</w:t>
      </w:r>
      <w:r>
        <w:rPr>
          <w:rFonts w:hint="eastAsia" w:ascii="仿宋" w:hAnsi="仿宋" w:eastAsia="仿宋" w:cs="仿宋"/>
          <w:i w:val="0"/>
          <w:iCs w:val="0"/>
          <w:caps w:val="0"/>
          <w:color w:val="000000"/>
          <w:spacing w:val="0"/>
          <w:sz w:val="24"/>
          <w:szCs w:val="24"/>
          <w:lang w:eastAsia="zh-CN"/>
        </w:rPr>
        <w:t>全部费用，</w:t>
      </w:r>
      <w:r>
        <w:rPr>
          <w:rFonts w:hint="eastAsia" w:ascii="仿宋" w:hAnsi="仿宋" w:eastAsia="仿宋" w:cs="仿宋"/>
          <w:i w:val="0"/>
          <w:iCs w:val="0"/>
          <w:caps w:val="0"/>
          <w:color w:val="000000"/>
          <w:spacing w:val="0"/>
          <w:sz w:val="24"/>
          <w:szCs w:val="24"/>
          <w:lang w:val="en-US" w:eastAsia="zh-CN"/>
        </w:rPr>
        <w:t>须分项报价</w:t>
      </w:r>
      <w:r>
        <w:rPr>
          <w:rFonts w:hint="eastAsia" w:ascii="仿宋" w:hAnsi="仿宋" w:eastAsia="仿宋" w:cs="仿宋"/>
          <w:i w:val="0"/>
          <w:iCs w:val="0"/>
          <w:caps w:val="0"/>
          <w:color w:val="000000"/>
          <w:spacing w:val="0"/>
          <w:sz w:val="24"/>
          <w:szCs w:val="24"/>
          <w:lang w:eastAsia="zh-CN"/>
        </w:rPr>
        <w:t>；</w:t>
      </w:r>
    </w:p>
    <w:p w14:paraId="35DB9CA5">
      <w:pPr>
        <w:pStyle w:val="2"/>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附件需求清单（参考）</w:t>
      </w:r>
    </w:p>
    <w:tbl>
      <w:tblPr>
        <w:tblStyle w:val="8"/>
        <w:tblW w:w="8716" w:type="dxa"/>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470"/>
        <w:gridCol w:w="3180"/>
        <w:gridCol w:w="1200"/>
        <w:gridCol w:w="1005"/>
        <w:gridCol w:w="1230"/>
      </w:tblGrid>
      <w:tr w14:paraId="2549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4674724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序号</w:t>
            </w:r>
          </w:p>
        </w:tc>
        <w:tc>
          <w:tcPr>
            <w:tcW w:w="1470" w:type="dxa"/>
            <w:noWrap w:val="0"/>
            <w:vAlign w:val="center"/>
          </w:tcPr>
          <w:p w14:paraId="667AB13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项 目</w:t>
            </w:r>
          </w:p>
        </w:tc>
        <w:tc>
          <w:tcPr>
            <w:tcW w:w="3180" w:type="dxa"/>
            <w:noWrap w:val="0"/>
            <w:vAlign w:val="center"/>
          </w:tcPr>
          <w:p w14:paraId="35D4338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名称</w:t>
            </w:r>
          </w:p>
        </w:tc>
        <w:tc>
          <w:tcPr>
            <w:tcW w:w="1200" w:type="dxa"/>
            <w:noWrap w:val="0"/>
            <w:vAlign w:val="center"/>
          </w:tcPr>
          <w:p w14:paraId="36B43BF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单位</w:t>
            </w:r>
          </w:p>
        </w:tc>
        <w:tc>
          <w:tcPr>
            <w:tcW w:w="1005" w:type="dxa"/>
            <w:noWrap w:val="0"/>
            <w:vAlign w:val="center"/>
          </w:tcPr>
          <w:p w14:paraId="6A11170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数量</w:t>
            </w:r>
          </w:p>
        </w:tc>
        <w:tc>
          <w:tcPr>
            <w:tcW w:w="1230" w:type="dxa"/>
            <w:noWrap w:val="0"/>
            <w:vAlign w:val="center"/>
          </w:tcPr>
          <w:p w14:paraId="66903DAB">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报价（</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元</w:t>
            </w: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w:t>
            </w:r>
          </w:p>
        </w:tc>
      </w:tr>
      <w:tr w14:paraId="7B1CC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31" w:type="dxa"/>
            <w:noWrap w:val="0"/>
            <w:vAlign w:val="center"/>
          </w:tcPr>
          <w:p w14:paraId="7B7CF07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470" w:type="dxa"/>
            <w:vMerge w:val="restart"/>
            <w:tcBorders>
              <w:bottom w:val="nil"/>
            </w:tcBorders>
            <w:noWrap w:val="0"/>
            <w:vAlign w:val="center"/>
          </w:tcPr>
          <w:p w14:paraId="053CB85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电缆主线</w:t>
            </w:r>
          </w:p>
        </w:tc>
        <w:tc>
          <w:tcPr>
            <w:tcW w:w="3180" w:type="dxa"/>
            <w:noWrap w:val="0"/>
            <w:vAlign w:val="center"/>
          </w:tcPr>
          <w:p w14:paraId="651E28B9">
            <w:pPr>
              <w:pStyle w:val="7"/>
              <w:widowControl/>
              <w:kinsoku w:val="0"/>
              <w:autoSpaceDE w:val="0"/>
              <w:autoSpaceDN w:val="0"/>
              <w:adjustRightInd w:val="0"/>
              <w:snapToGrid w:val="0"/>
              <w:spacing w:before="169" w:line="240" w:lineRule="auto"/>
              <w:jc w:val="center"/>
              <w:textAlignment w:val="baseline"/>
              <w:rPr>
                <w:rFonts w:hint="default"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缆YJV-4*</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50</w:t>
            </w:r>
            <w:r>
              <w:rPr>
                <w:rFonts w:ascii="宋体" w:hAnsi="宋体" w:eastAsia="宋体" w:cs="宋体"/>
                <w:snapToGrid w:val="0"/>
                <w:color w:val="000000" w:themeColor="text1"/>
                <w:spacing w:val="-7"/>
                <w:kern w:val="0"/>
                <w:sz w:val="22"/>
                <w:szCs w:val="22"/>
                <w14:textFill>
                  <w14:solidFill>
                    <w14:schemeClr w14:val="tx1"/>
                  </w14:solidFill>
                </w14:textFill>
              </w:rPr>
              <w:t>+1*</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25</w:t>
            </w:r>
          </w:p>
        </w:tc>
        <w:tc>
          <w:tcPr>
            <w:tcW w:w="1200" w:type="dxa"/>
            <w:noWrap w:val="0"/>
            <w:vAlign w:val="center"/>
          </w:tcPr>
          <w:p w14:paraId="6B6DF40F">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1C3098E9">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90</w:t>
            </w:r>
          </w:p>
        </w:tc>
        <w:tc>
          <w:tcPr>
            <w:tcW w:w="1230" w:type="dxa"/>
            <w:noWrap w:val="0"/>
            <w:vAlign w:val="center"/>
          </w:tcPr>
          <w:p w14:paraId="1970026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477D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31" w:type="dxa"/>
            <w:noWrap w:val="0"/>
            <w:vAlign w:val="center"/>
          </w:tcPr>
          <w:p w14:paraId="68340EB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2</w:t>
            </w:r>
          </w:p>
        </w:tc>
        <w:tc>
          <w:tcPr>
            <w:tcW w:w="1470" w:type="dxa"/>
            <w:vMerge w:val="continue"/>
            <w:tcBorders>
              <w:top w:val="nil"/>
              <w:bottom w:val="nil"/>
            </w:tcBorders>
            <w:noWrap w:val="0"/>
            <w:vAlign w:val="center"/>
          </w:tcPr>
          <w:p w14:paraId="1445CD24">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15447E5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桥架100*50*1.2</w:t>
            </w:r>
          </w:p>
        </w:tc>
        <w:tc>
          <w:tcPr>
            <w:tcW w:w="1200" w:type="dxa"/>
            <w:noWrap w:val="0"/>
            <w:vAlign w:val="center"/>
          </w:tcPr>
          <w:p w14:paraId="29FCD10C">
            <w:pPr>
              <w:pStyle w:val="7"/>
              <w:widowControl/>
              <w:kinsoku w:val="0"/>
              <w:autoSpaceDE w:val="0"/>
              <w:autoSpaceDN w:val="0"/>
              <w:adjustRightInd w:val="0"/>
              <w:snapToGrid w:val="0"/>
              <w:spacing w:before="169" w:line="240" w:lineRule="auto"/>
              <w:jc w:val="center"/>
              <w:textAlignment w:val="baseline"/>
              <w:rPr>
                <w:rFonts w:hint="default"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5D86A2F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90</w:t>
            </w:r>
          </w:p>
        </w:tc>
        <w:tc>
          <w:tcPr>
            <w:tcW w:w="1230" w:type="dxa"/>
            <w:noWrap w:val="0"/>
            <w:vAlign w:val="center"/>
          </w:tcPr>
          <w:p w14:paraId="6BBBB8F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6AFC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13021FC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w:t>
            </w:r>
          </w:p>
        </w:tc>
        <w:tc>
          <w:tcPr>
            <w:tcW w:w="1470" w:type="dxa"/>
            <w:vMerge w:val="continue"/>
            <w:tcBorders>
              <w:top w:val="nil"/>
              <w:bottom w:val="nil"/>
            </w:tcBorders>
            <w:noWrap w:val="0"/>
            <w:vAlign w:val="center"/>
          </w:tcPr>
          <w:p w14:paraId="28CE0DFA">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2C81248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套管</w:t>
            </w:r>
          </w:p>
        </w:tc>
        <w:tc>
          <w:tcPr>
            <w:tcW w:w="1200" w:type="dxa"/>
            <w:noWrap w:val="0"/>
            <w:vAlign w:val="center"/>
          </w:tcPr>
          <w:p w14:paraId="35CD39C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米</w:t>
            </w:r>
          </w:p>
        </w:tc>
        <w:tc>
          <w:tcPr>
            <w:tcW w:w="1005" w:type="dxa"/>
            <w:noWrap w:val="0"/>
            <w:vAlign w:val="center"/>
          </w:tcPr>
          <w:p w14:paraId="4B1A533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24</w:t>
            </w:r>
          </w:p>
        </w:tc>
        <w:tc>
          <w:tcPr>
            <w:tcW w:w="1230" w:type="dxa"/>
            <w:noWrap w:val="0"/>
            <w:vAlign w:val="center"/>
          </w:tcPr>
          <w:p w14:paraId="4A140FA9">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73B0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31" w:type="dxa"/>
            <w:noWrap w:val="0"/>
            <w:vAlign w:val="center"/>
          </w:tcPr>
          <w:p w14:paraId="2E510D96">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4</w:t>
            </w:r>
          </w:p>
        </w:tc>
        <w:tc>
          <w:tcPr>
            <w:tcW w:w="1470" w:type="dxa"/>
            <w:vMerge w:val="continue"/>
            <w:tcBorders>
              <w:top w:val="nil"/>
              <w:bottom w:val="nil"/>
            </w:tcBorders>
            <w:noWrap w:val="0"/>
            <w:vAlign w:val="center"/>
          </w:tcPr>
          <w:p w14:paraId="5E77B744">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74F6547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电缆桥架施工</w:t>
            </w:r>
          </w:p>
        </w:tc>
        <w:tc>
          <w:tcPr>
            <w:tcW w:w="1200" w:type="dxa"/>
            <w:noWrap w:val="0"/>
            <w:vAlign w:val="center"/>
          </w:tcPr>
          <w:p w14:paraId="6FEE419C">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平方米</w:t>
            </w:r>
          </w:p>
        </w:tc>
        <w:tc>
          <w:tcPr>
            <w:tcW w:w="1005" w:type="dxa"/>
            <w:noWrap w:val="0"/>
            <w:vAlign w:val="center"/>
          </w:tcPr>
          <w:p w14:paraId="6354C91C">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90</w:t>
            </w:r>
          </w:p>
        </w:tc>
        <w:tc>
          <w:tcPr>
            <w:tcW w:w="1230" w:type="dxa"/>
            <w:noWrap w:val="0"/>
            <w:vAlign w:val="center"/>
          </w:tcPr>
          <w:p w14:paraId="15658DB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73602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1FFC541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5</w:t>
            </w:r>
          </w:p>
        </w:tc>
        <w:tc>
          <w:tcPr>
            <w:tcW w:w="1470" w:type="dxa"/>
            <w:vMerge w:val="continue"/>
            <w:tcBorders>
              <w:top w:val="nil"/>
              <w:bottom w:val="nil"/>
            </w:tcBorders>
            <w:noWrap w:val="0"/>
            <w:vAlign w:val="center"/>
          </w:tcPr>
          <w:p w14:paraId="73D446B1">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64830C3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路面开槽</w:t>
            </w:r>
          </w:p>
        </w:tc>
        <w:tc>
          <w:tcPr>
            <w:tcW w:w="1200" w:type="dxa"/>
            <w:noWrap w:val="0"/>
            <w:vAlign w:val="center"/>
          </w:tcPr>
          <w:p w14:paraId="4D8A41C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米</w:t>
            </w:r>
          </w:p>
        </w:tc>
        <w:tc>
          <w:tcPr>
            <w:tcW w:w="1005" w:type="dxa"/>
            <w:noWrap w:val="0"/>
            <w:vAlign w:val="center"/>
          </w:tcPr>
          <w:p w14:paraId="1F96C70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20</w:t>
            </w:r>
          </w:p>
        </w:tc>
        <w:tc>
          <w:tcPr>
            <w:tcW w:w="1230" w:type="dxa"/>
            <w:noWrap w:val="0"/>
            <w:vAlign w:val="center"/>
          </w:tcPr>
          <w:p w14:paraId="6D819AF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2DA0D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31" w:type="dxa"/>
            <w:noWrap w:val="0"/>
            <w:vAlign w:val="center"/>
          </w:tcPr>
          <w:p w14:paraId="6539121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7</w:t>
            </w:r>
          </w:p>
        </w:tc>
        <w:tc>
          <w:tcPr>
            <w:tcW w:w="1470" w:type="dxa"/>
            <w:vMerge w:val="continue"/>
            <w:noWrap w:val="0"/>
            <w:vAlign w:val="center"/>
          </w:tcPr>
          <w:p w14:paraId="720065E9">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43EEDE6B">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58DB613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1C7251BC">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500CAC6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780634B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空调安装</w:t>
            </w:r>
          </w:p>
        </w:tc>
        <w:tc>
          <w:tcPr>
            <w:tcW w:w="3180" w:type="dxa"/>
            <w:noWrap w:val="0"/>
            <w:vAlign w:val="center"/>
          </w:tcPr>
          <w:p w14:paraId="4AE3E57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空调内外机基础</w:t>
            </w:r>
          </w:p>
        </w:tc>
        <w:tc>
          <w:tcPr>
            <w:tcW w:w="1200" w:type="dxa"/>
            <w:noWrap w:val="0"/>
            <w:vAlign w:val="center"/>
          </w:tcPr>
          <w:p w14:paraId="612A7AAF">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平方</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0420438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30</w:t>
            </w:r>
          </w:p>
        </w:tc>
        <w:tc>
          <w:tcPr>
            <w:tcW w:w="1230" w:type="dxa"/>
            <w:noWrap w:val="0"/>
            <w:vAlign w:val="center"/>
          </w:tcPr>
          <w:p w14:paraId="1A0C935C">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15511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31" w:type="dxa"/>
            <w:noWrap w:val="0"/>
            <w:vAlign w:val="center"/>
          </w:tcPr>
          <w:p w14:paraId="0286D6B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8</w:t>
            </w:r>
          </w:p>
        </w:tc>
        <w:tc>
          <w:tcPr>
            <w:tcW w:w="1470" w:type="dxa"/>
            <w:vMerge w:val="restart"/>
            <w:tcBorders>
              <w:top w:val="nil"/>
            </w:tcBorders>
            <w:noWrap w:val="0"/>
            <w:vAlign w:val="center"/>
          </w:tcPr>
          <w:p w14:paraId="74ED45BE">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安装费用</w:t>
            </w:r>
          </w:p>
        </w:tc>
        <w:tc>
          <w:tcPr>
            <w:tcW w:w="3180" w:type="dxa"/>
            <w:noWrap w:val="0"/>
            <w:vAlign w:val="center"/>
          </w:tcPr>
          <w:p w14:paraId="6184CC2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其他小配件加电箱接电</w:t>
            </w:r>
          </w:p>
        </w:tc>
        <w:tc>
          <w:tcPr>
            <w:tcW w:w="1200" w:type="dxa"/>
            <w:noWrap w:val="0"/>
            <w:vAlign w:val="center"/>
          </w:tcPr>
          <w:p w14:paraId="2B41D59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次</w:t>
            </w:r>
          </w:p>
        </w:tc>
        <w:tc>
          <w:tcPr>
            <w:tcW w:w="1005" w:type="dxa"/>
            <w:noWrap w:val="0"/>
            <w:vAlign w:val="center"/>
          </w:tcPr>
          <w:p w14:paraId="2C10D943">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0D8A319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0CF7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1877433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w:t>
            </w:r>
          </w:p>
        </w:tc>
        <w:tc>
          <w:tcPr>
            <w:tcW w:w="1470" w:type="dxa"/>
            <w:vMerge w:val="continue"/>
            <w:noWrap w:val="0"/>
            <w:vAlign w:val="center"/>
          </w:tcPr>
          <w:p w14:paraId="278CDFDB">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6BC4031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直喷机安装</w:t>
            </w:r>
          </w:p>
        </w:tc>
        <w:tc>
          <w:tcPr>
            <w:tcW w:w="1200" w:type="dxa"/>
            <w:noWrap w:val="0"/>
            <w:vAlign w:val="center"/>
          </w:tcPr>
          <w:p w14:paraId="513EB6F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项</w:t>
            </w:r>
          </w:p>
        </w:tc>
        <w:tc>
          <w:tcPr>
            <w:tcW w:w="1005" w:type="dxa"/>
            <w:noWrap w:val="0"/>
            <w:vAlign w:val="center"/>
          </w:tcPr>
          <w:p w14:paraId="00AB342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0223146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56320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1" w:type="dxa"/>
            <w:noWrap w:val="0"/>
            <w:vAlign w:val="center"/>
          </w:tcPr>
          <w:p w14:paraId="005C77C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10</w:t>
            </w:r>
          </w:p>
        </w:tc>
        <w:tc>
          <w:tcPr>
            <w:tcW w:w="1470" w:type="dxa"/>
            <w:vMerge w:val="continue"/>
            <w:noWrap w:val="0"/>
            <w:vAlign w:val="center"/>
          </w:tcPr>
          <w:p w14:paraId="39C020BD">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201A25D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铜管</w:t>
            </w:r>
          </w:p>
        </w:tc>
        <w:tc>
          <w:tcPr>
            <w:tcW w:w="1200" w:type="dxa"/>
            <w:noWrap w:val="0"/>
            <w:vAlign w:val="center"/>
          </w:tcPr>
          <w:p w14:paraId="6025F6E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米</w:t>
            </w:r>
          </w:p>
        </w:tc>
        <w:tc>
          <w:tcPr>
            <w:tcW w:w="1005" w:type="dxa"/>
            <w:noWrap w:val="0"/>
            <w:vAlign w:val="center"/>
          </w:tcPr>
          <w:p w14:paraId="13263D3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40</w:t>
            </w:r>
          </w:p>
        </w:tc>
        <w:tc>
          <w:tcPr>
            <w:tcW w:w="1230" w:type="dxa"/>
            <w:noWrap w:val="0"/>
            <w:vAlign w:val="center"/>
          </w:tcPr>
          <w:p w14:paraId="05831C66">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547C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31" w:type="dxa"/>
            <w:noWrap w:val="0"/>
            <w:vAlign w:val="center"/>
          </w:tcPr>
          <w:p w14:paraId="16359419">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11</w:t>
            </w:r>
          </w:p>
        </w:tc>
        <w:tc>
          <w:tcPr>
            <w:tcW w:w="1470" w:type="dxa"/>
            <w:vMerge w:val="continue"/>
            <w:noWrap w:val="0"/>
            <w:vAlign w:val="center"/>
          </w:tcPr>
          <w:p w14:paraId="77D7F565">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046DCC81">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设备加氟</w:t>
            </w:r>
          </w:p>
        </w:tc>
        <w:tc>
          <w:tcPr>
            <w:tcW w:w="1200" w:type="dxa"/>
            <w:noWrap w:val="0"/>
            <w:vAlign w:val="center"/>
          </w:tcPr>
          <w:p w14:paraId="00275B6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项</w:t>
            </w:r>
          </w:p>
        </w:tc>
        <w:tc>
          <w:tcPr>
            <w:tcW w:w="1005" w:type="dxa"/>
            <w:noWrap w:val="0"/>
            <w:vAlign w:val="center"/>
          </w:tcPr>
          <w:p w14:paraId="0CF92AC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0593CB7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555A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696A346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12</w:t>
            </w:r>
          </w:p>
        </w:tc>
        <w:tc>
          <w:tcPr>
            <w:tcW w:w="1470" w:type="dxa"/>
            <w:vMerge w:val="continue"/>
            <w:noWrap w:val="0"/>
            <w:vAlign w:val="center"/>
          </w:tcPr>
          <w:p w14:paraId="520F0ECE">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687F856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设备调试</w:t>
            </w:r>
          </w:p>
        </w:tc>
        <w:tc>
          <w:tcPr>
            <w:tcW w:w="1200" w:type="dxa"/>
            <w:noWrap w:val="0"/>
            <w:vAlign w:val="center"/>
          </w:tcPr>
          <w:p w14:paraId="23E935A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次</w:t>
            </w:r>
          </w:p>
        </w:tc>
        <w:tc>
          <w:tcPr>
            <w:tcW w:w="1005" w:type="dxa"/>
            <w:noWrap w:val="0"/>
            <w:vAlign w:val="center"/>
          </w:tcPr>
          <w:p w14:paraId="64F8FE0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29096F7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1A3EB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31" w:type="dxa"/>
            <w:noWrap w:val="0"/>
            <w:vAlign w:val="center"/>
          </w:tcPr>
          <w:p w14:paraId="2FBE20F9">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13</w:t>
            </w:r>
          </w:p>
        </w:tc>
        <w:tc>
          <w:tcPr>
            <w:tcW w:w="1470" w:type="dxa"/>
            <w:vMerge w:val="continue"/>
            <w:noWrap w:val="0"/>
            <w:vAlign w:val="center"/>
          </w:tcPr>
          <w:p w14:paraId="744D729B">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7E76066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风管+保温+吊装+辅材</w:t>
            </w:r>
          </w:p>
        </w:tc>
        <w:tc>
          <w:tcPr>
            <w:tcW w:w="1200" w:type="dxa"/>
            <w:noWrap w:val="0"/>
            <w:vAlign w:val="center"/>
          </w:tcPr>
          <w:p w14:paraId="5FC2AE5C">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平方</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5E9B812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398</w:t>
            </w:r>
          </w:p>
        </w:tc>
        <w:tc>
          <w:tcPr>
            <w:tcW w:w="1230" w:type="dxa"/>
            <w:noWrap w:val="0"/>
            <w:vAlign w:val="center"/>
          </w:tcPr>
          <w:p w14:paraId="5536A7F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0E14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31" w:type="dxa"/>
            <w:noWrap w:val="0"/>
            <w:vAlign w:val="center"/>
          </w:tcPr>
          <w:p w14:paraId="4431966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14</w:t>
            </w:r>
          </w:p>
        </w:tc>
        <w:tc>
          <w:tcPr>
            <w:tcW w:w="1470" w:type="dxa"/>
            <w:vMerge w:val="continue"/>
            <w:noWrap w:val="0"/>
            <w:vAlign w:val="center"/>
          </w:tcPr>
          <w:p w14:paraId="5C4B7CE0">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3678E7FC">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风口</w:t>
            </w:r>
          </w:p>
        </w:tc>
        <w:tc>
          <w:tcPr>
            <w:tcW w:w="1200" w:type="dxa"/>
            <w:noWrap w:val="0"/>
            <w:vAlign w:val="center"/>
          </w:tcPr>
          <w:p w14:paraId="5AA5E836">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个</w:t>
            </w:r>
          </w:p>
        </w:tc>
        <w:tc>
          <w:tcPr>
            <w:tcW w:w="1005" w:type="dxa"/>
            <w:noWrap w:val="0"/>
            <w:vAlign w:val="center"/>
          </w:tcPr>
          <w:p w14:paraId="17573FA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36</w:t>
            </w:r>
          </w:p>
        </w:tc>
        <w:tc>
          <w:tcPr>
            <w:tcW w:w="1230" w:type="dxa"/>
            <w:noWrap w:val="0"/>
            <w:vAlign w:val="center"/>
          </w:tcPr>
          <w:p w14:paraId="2A2B508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62A47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31" w:type="dxa"/>
            <w:noWrap w:val="0"/>
            <w:vAlign w:val="center"/>
          </w:tcPr>
          <w:p w14:paraId="608C4367">
            <w:pPr>
              <w:pStyle w:val="7"/>
              <w:widowControl/>
              <w:kinsoku w:val="0"/>
              <w:autoSpaceDE w:val="0"/>
              <w:autoSpaceDN w:val="0"/>
              <w:adjustRightInd w:val="0"/>
              <w:snapToGrid w:val="0"/>
              <w:spacing w:before="169" w:line="240" w:lineRule="auto"/>
              <w:jc w:val="center"/>
              <w:textAlignment w:val="baseline"/>
              <w:rPr>
                <w:rFonts w:hint="default"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15</w:t>
            </w:r>
          </w:p>
        </w:tc>
        <w:tc>
          <w:tcPr>
            <w:tcW w:w="1470" w:type="dxa"/>
            <w:noWrap w:val="0"/>
            <w:vAlign w:val="center"/>
          </w:tcPr>
          <w:p w14:paraId="596107A8">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备注</w:t>
            </w:r>
          </w:p>
        </w:tc>
        <w:tc>
          <w:tcPr>
            <w:tcW w:w="6615" w:type="dxa"/>
            <w:gridSpan w:val="4"/>
            <w:noWrap w:val="0"/>
            <w:vAlign w:val="center"/>
          </w:tcPr>
          <w:p w14:paraId="03721F86">
            <w:pPr>
              <w:pStyle w:val="7"/>
              <w:widowControl/>
              <w:kinsoku w:val="0"/>
              <w:autoSpaceDE w:val="0"/>
              <w:autoSpaceDN w:val="0"/>
              <w:adjustRightInd w:val="0"/>
              <w:snapToGrid w:val="0"/>
              <w:spacing w:before="169" w:line="240" w:lineRule="auto"/>
              <w:jc w:val="center"/>
              <w:textAlignment w:val="baseline"/>
              <w:rPr>
                <w:rFonts w:hint="eastAsia" w:ascii="宋体" w:hAnsi="宋体" w:eastAsia="微软雅黑"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清单内容及数量</w:t>
            </w:r>
            <w:bookmarkStart w:id="0" w:name="_GoBack"/>
            <w:bookmarkEnd w:id="0"/>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仅供参考。商家勘察现场时需复核需求清单内容及数量</w:t>
            </w: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安装完成后保证中央空调正常使用，风口设置合理</w:t>
            </w:r>
          </w:p>
        </w:tc>
      </w:tr>
    </w:tbl>
    <w:p w14:paraId="09C09A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both"/>
        <w:rPr>
          <w:rFonts w:hint="eastAsia" w:ascii="仿宋" w:hAnsi="仿宋" w:eastAsia="仿宋" w:cs="仿宋"/>
          <w:i w:val="0"/>
          <w:iCs w:val="0"/>
          <w:caps w:val="0"/>
          <w:color w:val="000000" w:themeColor="text1"/>
          <w:spacing w:val="0"/>
          <w:kern w:val="0"/>
          <w:sz w:val="24"/>
          <w:szCs w:val="24"/>
          <w:lang w:val="en-US" w:eastAsia="zh-CN" w:bidi="ar"/>
          <w14:textFill>
            <w14:solidFill>
              <w14:schemeClr w14:val="tx1"/>
            </w14:solidFill>
          </w14:textFill>
        </w:rPr>
      </w:pPr>
    </w:p>
    <w:p w14:paraId="5A292E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both"/>
        <w:rPr>
          <w:rFonts w:hint="default"/>
          <w:b/>
          <w:bCs/>
          <w:color w:val="000000" w:themeColor="text1"/>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kern w:val="0"/>
          <w:sz w:val="24"/>
          <w:szCs w:val="24"/>
          <w:lang w:val="en-US" w:eastAsia="zh-CN" w:bidi="ar"/>
          <w14:textFill>
            <w14:solidFill>
              <w14:schemeClr w14:val="tx1"/>
            </w14:solidFill>
          </w14:textFill>
        </w:rPr>
        <w:t>（四）报价模板</w:t>
      </w:r>
    </w:p>
    <w:tbl>
      <w:tblPr>
        <w:tblStyle w:val="8"/>
        <w:tblW w:w="8716" w:type="dxa"/>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470"/>
        <w:gridCol w:w="3180"/>
        <w:gridCol w:w="1200"/>
        <w:gridCol w:w="1005"/>
        <w:gridCol w:w="1230"/>
      </w:tblGrid>
      <w:tr w14:paraId="579C6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77399CFC">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序号</w:t>
            </w:r>
          </w:p>
        </w:tc>
        <w:tc>
          <w:tcPr>
            <w:tcW w:w="1470" w:type="dxa"/>
            <w:noWrap w:val="0"/>
            <w:vAlign w:val="center"/>
          </w:tcPr>
          <w:p w14:paraId="1850740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项 目</w:t>
            </w:r>
          </w:p>
        </w:tc>
        <w:tc>
          <w:tcPr>
            <w:tcW w:w="3180" w:type="dxa"/>
            <w:noWrap w:val="0"/>
            <w:vAlign w:val="center"/>
          </w:tcPr>
          <w:p w14:paraId="05965D4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名称</w:t>
            </w:r>
          </w:p>
        </w:tc>
        <w:tc>
          <w:tcPr>
            <w:tcW w:w="1200" w:type="dxa"/>
            <w:noWrap w:val="0"/>
            <w:vAlign w:val="center"/>
          </w:tcPr>
          <w:p w14:paraId="05A59F6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单位</w:t>
            </w:r>
          </w:p>
        </w:tc>
        <w:tc>
          <w:tcPr>
            <w:tcW w:w="1005" w:type="dxa"/>
            <w:noWrap w:val="0"/>
            <w:vAlign w:val="center"/>
          </w:tcPr>
          <w:p w14:paraId="4AE3D39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数量</w:t>
            </w:r>
          </w:p>
        </w:tc>
        <w:tc>
          <w:tcPr>
            <w:tcW w:w="1230" w:type="dxa"/>
            <w:noWrap w:val="0"/>
            <w:vAlign w:val="center"/>
          </w:tcPr>
          <w:p w14:paraId="7AFB6869">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报价（</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元</w:t>
            </w: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w:t>
            </w:r>
          </w:p>
        </w:tc>
      </w:tr>
      <w:tr w14:paraId="76C1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31" w:type="dxa"/>
            <w:noWrap w:val="0"/>
            <w:vAlign w:val="center"/>
          </w:tcPr>
          <w:p w14:paraId="1B6B73B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470" w:type="dxa"/>
            <w:vMerge w:val="restart"/>
            <w:tcBorders>
              <w:bottom w:val="nil"/>
            </w:tcBorders>
            <w:noWrap w:val="0"/>
            <w:vAlign w:val="center"/>
          </w:tcPr>
          <w:p w14:paraId="7E0B0A4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电缆主线</w:t>
            </w:r>
          </w:p>
        </w:tc>
        <w:tc>
          <w:tcPr>
            <w:tcW w:w="3180" w:type="dxa"/>
            <w:noWrap w:val="0"/>
            <w:vAlign w:val="center"/>
          </w:tcPr>
          <w:p w14:paraId="0F01B7FC">
            <w:pPr>
              <w:pStyle w:val="7"/>
              <w:widowControl/>
              <w:kinsoku w:val="0"/>
              <w:autoSpaceDE w:val="0"/>
              <w:autoSpaceDN w:val="0"/>
              <w:adjustRightInd w:val="0"/>
              <w:snapToGrid w:val="0"/>
              <w:spacing w:before="169" w:line="240" w:lineRule="auto"/>
              <w:jc w:val="center"/>
              <w:textAlignment w:val="baseline"/>
              <w:rPr>
                <w:rFonts w:hint="default"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缆YJV-4*</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50</w:t>
            </w:r>
            <w:r>
              <w:rPr>
                <w:rFonts w:ascii="宋体" w:hAnsi="宋体" w:eastAsia="宋体" w:cs="宋体"/>
                <w:snapToGrid w:val="0"/>
                <w:color w:val="000000" w:themeColor="text1"/>
                <w:spacing w:val="-7"/>
                <w:kern w:val="0"/>
                <w:sz w:val="22"/>
                <w:szCs w:val="22"/>
                <w14:textFill>
                  <w14:solidFill>
                    <w14:schemeClr w14:val="tx1"/>
                  </w14:solidFill>
                </w14:textFill>
              </w:rPr>
              <w:t>+1*</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25</w:t>
            </w:r>
          </w:p>
        </w:tc>
        <w:tc>
          <w:tcPr>
            <w:tcW w:w="1200" w:type="dxa"/>
            <w:noWrap w:val="0"/>
            <w:vAlign w:val="center"/>
          </w:tcPr>
          <w:p w14:paraId="63EEE3E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5E84FBA1">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90</w:t>
            </w:r>
          </w:p>
        </w:tc>
        <w:tc>
          <w:tcPr>
            <w:tcW w:w="1230" w:type="dxa"/>
            <w:noWrap w:val="0"/>
            <w:vAlign w:val="center"/>
          </w:tcPr>
          <w:p w14:paraId="7BE2F366">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1AC6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31" w:type="dxa"/>
            <w:noWrap w:val="0"/>
            <w:vAlign w:val="center"/>
          </w:tcPr>
          <w:p w14:paraId="37DC51D1">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2</w:t>
            </w:r>
          </w:p>
        </w:tc>
        <w:tc>
          <w:tcPr>
            <w:tcW w:w="1470" w:type="dxa"/>
            <w:vMerge w:val="continue"/>
            <w:tcBorders>
              <w:top w:val="nil"/>
              <w:bottom w:val="nil"/>
            </w:tcBorders>
            <w:noWrap w:val="0"/>
            <w:vAlign w:val="center"/>
          </w:tcPr>
          <w:p w14:paraId="105D606A">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06355CB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桥架100*50*1.2</w:t>
            </w:r>
          </w:p>
        </w:tc>
        <w:tc>
          <w:tcPr>
            <w:tcW w:w="1200" w:type="dxa"/>
            <w:noWrap w:val="0"/>
            <w:vAlign w:val="center"/>
          </w:tcPr>
          <w:p w14:paraId="2FF7989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393A2AB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90</w:t>
            </w:r>
          </w:p>
        </w:tc>
        <w:tc>
          <w:tcPr>
            <w:tcW w:w="1230" w:type="dxa"/>
            <w:noWrap w:val="0"/>
            <w:vAlign w:val="center"/>
          </w:tcPr>
          <w:p w14:paraId="09AF532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2B91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6901D391">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w:t>
            </w:r>
          </w:p>
        </w:tc>
        <w:tc>
          <w:tcPr>
            <w:tcW w:w="1470" w:type="dxa"/>
            <w:vMerge w:val="continue"/>
            <w:tcBorders>
              <w:top w:val="nil"/>
              <w:bottom w:val="nil"/>
            </w:tcBorders>
            <w:noWrap w:val="0"/>
            <w:vAlign w:val="center"/>
          </w:tcPr>
          <w:p w14:paraId="7076D13F">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4908194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套管</w:t>
            </w:r>
          </w:p>
        </w:tc>
        <w:tc>
          <w:tcPr>
            <w:tcW w:w="1200" w:type="dxa"/>
            <w:noWrap w:val="0"/>
            <w:vAlign w:val="center"/>
          </w:tcPr>
          <w:p w14:paraId="0E180F56">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米</w:t>
            </w:r>
          </w:p>
        </w:tc>
        <w:tc>
          <w:tcPr>
            <w:tcW w:w="1005" w:type="dxa"/>
            <w:noWrap w:val="0"/>
            <w:vAlign w:val="center"/>
          </w:tcPr>
          <w:p w14:paraId="6B14312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24</w:t>
            </w:r>
          </w:p>
        </w:tc>
        <w:tc>
          <w:tcPr>
            <w:tcW w:w="1230" w:type="dxa"/>
            <w:noWrap w:val="0"/>
            <w:vAlign w:val="center"/>
          </w:tcPr>
          <w:p w14:paraId="0E8A29E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5FA67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31" w:type="dxa"/>
            <w:noWrap w:val="0"/>
            <w:vAlign w:val="center"/>
          </w:tcPr>
          <w:p w14:paraId="089EA4C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4</w:t>
            </w:r>
          </w:p>
        </w:tc>
        <w:tc>
          <w:tcPr>
            <w:tcW w:w="1470" w:type="dxa"/>
            <w:vMerge w:val="continue"/>
            <w:tcBorders>
              <w:top w:val="nil"/>
              <w:bottom w:val="nil"/>
            </w:tcBorders>
            <w:noWrap w:val="0"/>
            <w:vAlign w:val="center"/>
          </w:tcPr>
          <w:p w14:paraId="69E51F6D">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4B329F3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电缆桥架施工</w:t>
            </w:r>
          </w:p>
        </w:tc>
        <w:tc>
          <w:tcPr>
            <w:tcW w:w="1200" w:type="dxa"/>
            <w:noWrap w:val="0"/>
            <w:vAlign w:val="center"/>
          </w:tcPr>
          <w:p w14:paraId="5934F9F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平方米</w:t>
            </w:r>
          </w:p>
        </w:tc>
        <w:tc>
          <w:tcPr>
            <w:tcW w:w="1005" w:type="dxa"/>
            <w:noWrap w:val="0"/>
            <w:vAlign w:val="center"/>
          </w:tcPr>
          <w:p w14:paraId="562669D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90</w:t>
            </w:r>
          </w:p>
        </w:tc>
        <w:tc>
          <w:tcPr>
            <w:tcW w:w="1230" w:type="dxa"/>
            <w:noWrap w:val="0"/>
            <w:vAlign w:val="center"/>
          </w:tcPr>
          <w:p w14:paraId="23C0BD6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5DF95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217B9BD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5</w:t>
            </w:r>
          </w:p>
        </w:tc>
        <w:tc>
          <w:tcPr>
            <w:tcW w:w="1470" w:type="dxa"/>
            <w:vMerge w:val="continue"/>
            <w:tcBorders>
              <w:top w:val="nil"/>
              <w:bottom w:val="nil"/>
            </w:tcBorders>
            <w:noWrap w:val="0"/>
            <w:vAlign w:val="center"/>
          </w:tcPr>
          <w:p w14:paraId="2DF77F2E">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6183E92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路面开槽</w:t>
            </w:r>
          </w:p>
        </w:tc>
        <w:tc>
          <w:tcPr>
            <w:tcW w:w="1200" w:type="dxa"/>
            <w:noWrap w:val="0"/>
            <w:vAlign w:val="center"/>
          </w:tcPr>
          <w:p w14:paraId="6239D5E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米</w:t>
            </w:r>
          </w:p>
        </w:tc>
        <w:tc>
          <w:tcPr>
            <w:tcW w:w="1005" w:type="dxa"/>
            <w:noWrap w:val="0"/>
            <w:vAlign w:val="center"/>
          </w:tcPr>
          <w:p w14:paraId="30D4A243">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20</w:t>
            </w:r>
          </w:p>
        </w:tc>
        <w:tc>
          <w:tcPr>
            <w:tcW w:w="1230" w:type="dxa"/>
            <w:noWrap w:val="0"/>
            <w:vAlign w:val="center"/>
          </w:tcPr>
          <w:p w14:paraId="4C4DF46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02073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31" w:type="dxa"/>
            <w:noWrap w:val="0"/>
            <w:vAlign w:val="center"/>
          </w:tcPr>
          <w:p w14:paraId="4FF17093">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7</w:t>
            </w:r>
          </w:p>
        </w:tc>
        <w:tc>
          <w:tcPr>
            <w:tcW w:w="1470" w:type="dxa"/>
            <w:vMerge w:val="continue"/>
            <w:noWrap w:val="0"/>
            <w:vAlign w:val="center"/>
          </w:tcPr>
          <w:p w14:paraId="43C3E65B">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081F2FD7">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5A53BA68">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18899833">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2D429F2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p w14:paraId="26FD7EC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空调安装</w:t>
            </w:r>
          </w:p>
        </w:tc>
        <w:tc>
          <w:tcPr>
            <w:tcW w:w="3180" w:type="dxa"/>
            <w:noWrap w:val="0"/>
            <w:vAlign w:val="center"/>
          </w:tcPr>
          <w:p w14:paraId="7B8BBE90">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空调内外机基础</w:t>
            </w:r>
          </w:p>
        </w:tc>
        <w:tc>
          <w:tcPr>
            <w:tcW w:w="1200" w:type="dxa"/>
            <w:noWrap w:val="0"/>
            <w:vAlign w:val="center"/>
          </w:tcPr>
          <w:p w14:paraId="782168C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平方</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3095E8A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30</w:t>
            </w:r>
          </w:p>
        </w:tc>
        <w:tc>
          <w:tcPr>
            <w:tcW w:w="1230" w:type="dxa"/>
            <w:noWrap w:val="0"/>
            <w:vAlign w:val="center"/>
          </w:tcPr>
          <w:p w14:paraId="146E48B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1E108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31" w:type="dxa"/>
            <w:noWrap w:val="0"/>
            <w:vAlign w:val="center"/>
          </w:tcPr>
          <w:p w14:paraId="2A5D7436">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8</w:t>
            </w:r>
          </w:p>
        </w:tc>
        <w:tc>
          <w:tcPr>
            <w:tcW w:w="1470" w:type="dxa"/>
            <w:vMerge w:val="restart"/>
            <w:tcBorders>
              <w:top w:val="nil"/>
            </w:tcBorders>
            <w:noWrap w:val="0"/>
            <w:vAlign w:val="center"/>
          </w:tcPr>
          <w:p w14:paraId="3100E292">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安装费用</w:t>
            </w:r>
          </w:p>
        </w:tc>
        <w:tc>
          <w:tcPr>
            <w:tcW w:w="3180" w:type="dxa"/>
            <w:noWrap w:val="0"/>
            <w:vAlign w:val="center"/>
          </w:tcPr>
          <w:p w14:paraId="68AB59E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其他小配件加电箱接电</w:t>
            </w:r>
          </w:p>
        </w:tc>
        <w:tc>
          <w:tcPr>
            <w:tcW w:w="1200" w:type="dxa"/>
            <w:noWrap w:val="0"/>
            <w:vAlign w:val="center"/>
          </w:tcPr>
          <w:p w14:paraId="7B208249">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次</w:t>
            </w:r>
          </w:p>
        </w:tc>
        <w:tc>
          <w:tcPr>
            <w:tcW w:w="1005" w:type="dxa"/>
            <w:noWrap w:val="0"/>
            <w:vAlign w:val="center"/>
          </w:tcPr>
          <w:p w14:paraId="04D9558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612C717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0DD7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6939EF7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9</w:t>
            </w:r>
          </w:p>
        </w:tc>
        <w:tc>
          <w:tcPr>
            <w:tcW w:w="1470" w:type="dxa"/>
            <w:vMerge w:val="continue"/>
            <w:noWrap w:val="0"/>
            <w:vAlign w:val="center"/>
          </w:tcPr>
          <w:p w14:paraId="5AD6EFCA">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276B377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直喷机安装</w:t>
            </w:r>
          </w:p>
        </w:tc>
        <w:tc>
          <w:tcPr>
            <w:tcW w:w="1200" w:type="dxa"/>
            <w:noWrap w:val="0"/>
            <w:vAlign w:val="center"/>
          </w:tcPr>
          <w:p w14:paraId="630BED29">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项</w:t>
            </w:r>
          </w:p>
        </w:tc>
        <w:tc>
          <w:tcPr>
            <w:tcW w:w="1005" w:type="dxa"/>
            <w:noWrap w:val="0"/>
            <w:vAlign w:val="center"/>
          </w:tcPr>
          <w:p w14:paraId="66E3228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7005A34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7B12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1" w:type="dxa"/>
            <w:noWrap w:val="0"/>
            <w:vAlign w:val="center"/>
          </w:tcPr>
          <w:p w14:paraId="3186E5C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10</w:t>
            </w:r>
          </w:p>
        </w:tc>
        <w:tc>
          <w:tcPr>
            <w:tcW w:w="1470" w:type="dxa"/>
            <w:vMerge w:val="continue"/>
            <w:noWrap w:val="0"/>
            <w:vAlign w:val="center"/>
          </w:tcPr>
          <w:p w14:paraId="63096305">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3ABF00E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铜管</w:t>
            </w:r>
          </w:p>
        </w:tc>
        <w:tc>
          <w:tcPr>
            <w:tcW w:w="1200" w:type="dxa"/>
            <w:noWrap w:val="0"/>
            <w:vAlign w:val="center"/>
          </w:tcPr>
          <w:p w14:paraId="13598152">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米</w:t>
            </w:r>
          </w:p>
        </w:tc>
        <w:tc>
          <w:tcPr>
            <w:tcW w:w="1005" w:type="dxa"/>
            <w:noWrap w:val="0"/>
            <w:vAlign w:val="center"/>
          </w:tcPr>
          <w:p w14:paraId="7125214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40</w:t>
            </w:r>
          </w:p>
        </w:tc>
        <w:tc>
          <w:tcPr>
            <w:tcW w:w="1230" w:type="dxa"/>
            <w:noWrap w:val="0"/>
            <w:vAlign w:val="center"/>
          </w:tcPr>
          <w:p w14:paraId="1DA275B0">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3D88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31" w:type="dxa"/>
            <w:noWrap w:val="0"/>
            <w:vAlign w:val="center"/>
          </w:tcPr>
          <w:p w14:paraId="7C6360CE">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11</w:t>
            </w:r>
          </w:p>
        </w:tc>
        <w:tc>
          <w:tcPr>
            <w:tcW w:w="1470" w:type="dxa"/>
            <w:vMerge w:val="continue"/>
            <w:noWrap w:val="0"/>
            <w:vAlign w:val="center"/>
          </w:tcPr>
          <w:p w14:paraId="079EE29B">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573F11A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设备加氟</w:t>
            </w:r>
          </w:p>
        </w:tc>
        <w:tc>
          <w:tcPr>
            <w:tcW w:w="1200" w:type="dxa"/>
            <w:noWrap w:val="0"/>
            <w:vAlign w:val="center"/>
          </w:tcPr>
          <w:p w14:paraId="3BBBAAA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项</w:t>
            </w:r>
          </w:p>
        </w:tc>
        <w:tc>
          <w:tcPr>
            <w:tcW w:w="1005" w:type="dxa"/>
            <w:noWrap w:val="0"/>
            <w:vAlign w:val="center"/>
          </w:tcPr>
          <w:p w14:paraId="08875A7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385BB97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500B5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31" w:type="dxa"/>
            <w:noWrap w:val="0"/>
            <w:vAlign w:val="center"/>
          </w:tcPr>
          <w:p w14:paraId="2099624C">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12</w:t>
            </w:r>
          </w:p>
        </w:tc>
        <w:tc>
          <w:tcPr>
            <w:tcW w:w="1470" w:type="dxa"/>
            <w:vMerge w:val="continue"/>
            <w:noWrap w:val="0"/>
            <w:vAlign w:val="center"/>
          </w:tcPr>
          <w:p w14:paraId="5EA0B6D0">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603517A3">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设备调试</w:t>
            </w:r>
          </w:p>
        </w:tc>
        <w:tc>
          <w:tcPr>
            <w:tcW w:w="1200" w:type="dxa"/>
            <w:noWrap w:val="0"/>
            <w:vAlign w:val="center"/>
          </w:tcPr>
          <w:p w14:paraId="50A23434">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次</w:t>
            </w:r>
          </w:p>
        </w:tc>
        <w:tc>
          <w:tcPr>
            <w:tcW w:w="1005" w:type="dxa"/>
            <w:noWrap w:val="0"/>
            <w:vAlign w:val="center"/>
          </w:tcPr>
          <w:p w14:paraId="1B4D7CEA">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w:t>
            </w:r>
          </w:p>
        </w:tc>
        <w:tc>
          <w:tcPr>
            <w:tcW w:w="1230" w:type="dxa"/>
            <w:noWrap w:val="0"/>
            <w:vAlign w:val="center"/>
          </w:tcPr>
          <w:p w14:paraId="6890927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2E81A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31" w:type="dxa"/>
            <w:noWrap w:val="0"/>
            <w:vAlign w:val="center"/>
          </w:tcPr>
          <w:p w14:paraId="071701B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13</w:t>
            </w:r>
          </w:p>
        </w:tc>
        <w:tc>
          <w:tcPr>
            <w:tcW w:w="1470" w:type="dxa"/>
            <w:vMerge w:val="continue"/>
            <w:noWrap w:val="0"/>
            <w:vAlign w:val="center"/>
          </w:tcPr>
          <w:p w14:paraId="1C90FA32">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79739BC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风管+保温+吊装+辅材</w:t>
            </w:r>
          </w:p>
        </w:tc>
        <w:tc>
          <w:tcPr>
            <w:tcW w:w="1200" w:type="dxa"/>
            <w:noWrap w:val="0"/>
            <w:vAlign w:val="center"/>
          </w:tcPr>
          <w:p w14:paraId="2655736F">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平方</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米</w:t>
            </w:r>
          </w:p>
        </w:tc>
        <w:tc>
          <w:tcPr>
            <w:tcW w:w="1005" w:type="dxa"/>
            <w:noWrap w:val="0"/>
            <w:vAlign w:val="center"/>
          </w:tcPr>
          <w:p w14:paraId="7F4D44C7">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398</w:t>
            </w:r>
          </w:p>
        </w:tc>
        <w:tc>
          <w:tcPr>
            <w:tcW w:w="1230" w:type="dxa"/>
            <w:noWrap w:val="0"/>
            <w:vAlign w:val="center"/>
          </w:tcPr>
          <w:p w14:paraId="1C21EBE6">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4958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31" w:type="dxa"/>
            <w:noWrap w:val="0"/>
            <w:vAlign w:val="center"/>
          </w:tcPr>
          <w:p w14:paraId="0389A85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14</w:t>
            </w:r>
          </w:p>
        </w:tc>
        <w:tc>
          <w:tcPr>
            <w:tcW w:w="1470" w:type="dxa"/>
            <w:vMerge w:val="continue"/>
            <w:noWrap w:val="0"/>
            <w:vAlign w:val="center"/>
          </w:tcPr>
          <w:p w14:paraId="22E0C718">
            <w:pPr>
              <w:pStyle w:val="7"/>
              <w:widowControl/>
              <w:kinsoku w:val="0"/>
              <w:autoSpaceDE w:val="0"/>
              <w:autoSpaceDN w:val="0"/>
              <w:adjustRightInd w:val="0"/>
              <w:snapToGrid w:val="0"/>
              <w:spacing w:before="169" w:line="240" w:lineRule="auto"/>
              <w:ind w:left="295"/>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c>
          <w:tcPr>
            <w:tcW w:w="3180" w:type="dxa"/>
            <w:noWrap w:val="0"/>
            <w:vAlign w:val="center"/>
          </w:tcPr>
          <w:p w14:paraId="2556B07D">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风口</w:t>
            </w:r>
          </w:p>
        </w:tc>
        <w:tc>
          <w:tcPr>
            <w:tcW w:w="1200" w:type="dxa"/>
            <w:noWrap w:val="0"/>
            <w:vAlign w:val="center"/>
          </w:tcPr>
          <w:p w14:paraId="04165CAB">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个</w:t>
            </w:r>
          </w:p>
        </w:tc>
        <w:tc>
          <w:tcPr>
            <w:tcW w:w="1005" w:type="dxa"/>
            <w:noWrap w:val="0"/>
            <w:vAlign w:val="center"/>
          </w:tcPr>
          <w:p w14:paraId="4ED75130">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r>
              <w:rPr>
                <w:rFonts w:ascii="宋体" w:hAnsi="宋体" w:eastAsia="宋体" w:cs="宋体"/>
                <w:snapToGrid w:val="0"/>
                <w:color w:val="000000" w:themeColor="text1"/>
                <w:spacing w:val="-7"/>
                <w:kern w:val="0"/>
                <w:sz w:val="22"/>
                <w:szCs w:val="22"/>
                <w14:textFill>
                  <w14:solidFill>
                    <w14:schemeClr w14:val="tx1"/>
                  </w14:solidFill>
                </w14:textFill>
              </w:rPr>
              <w:t>36</w:t>
            </w:r>
          </w:p>
        </w:tc>
        <w:tc>
          <w:tcPr>
            <w:tcW w:w="1230" w:type="dxa"/>
            <w:noWrap w:val="0"/>
            <w:vAlign w:val="center"/>
          </w:tcPr>
          <w:p w14:paraId="4DF566F5">
            <w:pPr>
              <w:pStyle w:val="7"/>
              <w:widowControl/>
              <w:kinsoku w:val="0"/>
              <w:autoSpaceDE w:val="0"/>
              <w:autoSpaceDN w:val="0"/>
              <w:adjustRightInd w:val="0"/>
              <w:snapToGrid w:val="0"/>
              <w:spacing w:before="169" w:line="240" w:lineRule="auto"/>
              <w:jc w:val="center"/>
              <w:textAlignment w:val="baseline"/>
              <w:rPr>
                <w:rFonts w:ascii="宋体" w:hAnsi="宋体" w:eastAsia="宋体" w:cs="宋体"/>
                <w:snapToGrid w:val="0"/>
                <w:color w:val="000000" w:themeColor="text1"/>
                <w:spacing w:val="-7"/>
                <w:kern w:val="0"/>
                <w:sz w:val="22"/>
                <w:szCs w:val="22"/>
                <w14:textFill>
                  <w14:solidFill>
                    <w14:schemeClr w14:val="tx1"/>
                  </w14:solidFill>
                </w14:textFill>
              </w:rPr>
            </w:pPr>
          </w:p>
        </w:tc>
      </w:tr>
      <w:tr w14:paraId="3149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31" w:type="dxa"/>
            <w:noWrap w:val="0"/>
            <w:vAlign w:val="center"/>
          </w:tcPr>
          <w:p w14:paraId="63463908">
            <w:pPr>
              <w:pStyle w:val="7"/>
              <w:widowControl/>
              <w:kinsoku w:val="0"/>
              <w:autoSpaceDE w:val="0"/>
              <w:autoSpaceDN w:val="0"/>
              <w:adjustRightInd w:val="0"/>
              <w:snapToGrid w:val="0"/>
              <w:spacing w:before="169" w:line="240" w:lineRule="auto"/>
              <w:jc w:val="center"/>
              <w:textAlignment w:val="baseline"/>
              <w:rPr>
                <w:rFonts w:hint="default"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15</w:t>
            </w:r>
          </w:p>
        </w:tc>
        <w:tc>
          <w:tcPr>
            <w:tcW w:w="6855" w:type="dxa"/>
            <w:gridSpan w:val="4"/>
            <w:noWrap w:val="0"/>
            <w:vAlign w:val="center"/>
          </w:tcPr>
          <w:p w14:paraId="34817E29">
            <w:pPr>
              <w:pStyle w:val="7"/>
              <w:widowControl/>
              <w:kinsoku w:val="0"/>
              <w:autoSpaceDE w:val="0"/>
              <w:autoSpaceDN w:val="0"/>
              <w:adjustRightInd w:val="0"/>
              <w:snapToGrid w:val="0"/>
              <w:spacing w:before="169" w:line="240" w:lineRule="auto"/>
              <w:jc w:val="center"/>
              <w:textAlignment w:val="baseline"/>
              <w:rPr>
                <w:rFonts w:hint="default"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总价</w:t>
            </w: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(含税)</w:t>
            </w:r>
          </w:p>
        </w:tc>
        <w:tc>
          <w:tcPr>
            <w:tcW w:w="1230" w:type="dxa"/>
            <w:noWrap w:val="0"/>
            <w:vAlign w:val="center"/>
          </w:tcPr>
          <w:p w14:paraId="4826C033">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p>
        </w:tc>
      </w:tr>
      <w:tr w14:paraId="4933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31" w:type="dxa"/>
            <w:noWrap w:val="0"/>
            <w:vAlign w:val="center"/>
          </w:tcPr>
          <w:p w14:paraId="463B1E2E">
            <w:pPr>
              <w:pStyle w:val="7"/>
              <w:widowControl/>
              <w:kinsoku w:val="0"/>
              <w:autoSpaceDE w:val="0"/>
              <w:autoSpaceDN w:val="0"/>
              <w:adjustRightInd w:val="0"/>
              <w:snapToGrid w:val="0"/>
              <w:spacing w:before="169" w:line="240" w:lineRule="auto"/>
              <w:jc w:val="center"/>
              <w:textAlignment w:val="baseline"/>
              <w:rPr>
                <w:rFonts w:hint="default" w:ascii="宋体" w:hAnsi="宋体" w:eastAsia="宋体" w:cs="宋体"/>
                <w:snapToGrid w:val="0"/>
                <w:color w:val="000000" w:themeColor="text1"/>
                <w:spacing w:val="-7"/>
                <w:kern w:val="0"/>
                <w:sz w:val="22"/>
                <w:szCs w:val="22"/>
                <w:lang w:val="en-US"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16</w:t>
            </w:r>
          </w:p>
        </w:tc>
        <w:tc>
          <w:tcPr>
            <w:tcW w:w="1470" w:type="dxa"/>
            <w:noWrap w:val="0"/>
            <w:vAlign w:val="center"/>
          </w:tcPr>
          <w:p w14:paraId="73E36B07">
            <w:pPr>
              <w:pStyle w:val="7"/>
              <w:widowControl/>
              <w:kinsoku w:val="0"/>
              <w:autoSpaceDE w:val="0"/>
              <w:autoSpaceDN w:val="0"/>
              <w:adjustRightInd w:val="0"/>
              <w:snapToGrid w:val="0"/>
              <w:spacing w:before="169" w:line="240" w:lineRule="auto"/>
              <w:jc w:val="center"/>
              <w:textAlignment w:val="baseline"/>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eastAsia="zh-CN"/>
                <w14:textFill>
                  <w14:solidFill>
                    <w14:schemeClr w14:val="tx1"/>
                  </w14:solidFill>
                </w14:textFill>
              </w:rPr>
              <w:t>备注</w:t>
            </w:r>
          </w:p>
        </w:tc>
        <w:tc>
          <w:tcPr>
            <w:tcW w:w="6615" w:type="dxa"/>
            <w:gridSpan w:val="4"/>
            <w:noWrap w:val="0"/>
            <w:vAlign w:val="center"/>
          </w:tcPr>
          <w:p w14:paraId="7FB2BE82">
            <w:pPr>
              <w:pStyle w:val="7"/>
              <w:widowControl/>
              <w:kinsoku w:val="0"/>
              <w:autoSpaceDE w:val="0"/>
              <w:autoSpaceDN w:val="0"/>
              <w:adjustRightInd w:val="0"/>
              <w:snapToGrid w:val="0"/>
              <w:spacing w:before="169" w:line="240" w:lineRule="auto"/>
              <w:jc w:val="center"/>
              <w:textAlignment w:val="baseline"/>
              <w:rPr>
                <w:rFonts w:hint="eastAsia" w:ascii="宋体" w:hAnsi="宋体" w:eastAsia="微软雅黑" w:cs="宋体"/>
                <w:snapToGrid w:val="0"/>
                <w:color w:val="000000" w:themeColor="text1"/>
                <w:spacing w:val="-7"/>
                <w:kern w:val="0"/>
                <w:sz w:val="22"/>
                <w:szCs w:val="22"/>
                <w:lang w:eastAsia="zh-CN"/>
                <w14:textFill>
                  <w14:solidFill>
                    <w14:schemeClr w14:val="tx1"/>
                  </w14:solidFill>
                </w14:textFill>
              </w:rPr>
            </w:pPr>
            <w:r>
              <w:rPr>
                <w:rFonts w:hint="eastAsia" w:ascii="宋体" w:hAnsi="宋体" w:eastAsia="宋体" w:cs="宋体"/>
                <w:snapToGrid w:val="0"/>
                <w:color w:val="000000" w:themeColor="text1"/>
                <w:spacing w:val="-7"/>
                <w:kern w:val="0"/>
                <w:sz w:val="22"/>
                <w:szCs w:val="22"/>
                <w:lang w:val="en-US" w:eastAsia="zh-CN"/>
                <w14:textFill>
                  <w14:solidFill>
                    <w14:schemeClr w14:val="tx1"/>
                  </w14:solidFill>
                </w14:textFill>
              </w:rPr>
              <w:t>本项目为包干价，清单内容及数量仅供参考，如有新增请自行增加，安装完成后保证中央空调正常使用，风口设置合理。</w:t>
            </w:r>
          </w:p>
        </w:tc>
      </w:tr>
    </w:tbl>
    <w:p w14:paraId="6DA0F180">
      <w:pPr>
        <w:pStyle w:val="2"/>
        <w:widowControl w:val="0"/>
        <w:numPr>
          <w:ilvl w:val="0"/>
          <w:numId w:val="0"/>
        </w:numPr>
        <w:spacing w:after="12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B6B85"/>
    <w:rsid w:val="09E932FD"/>
    <w:rsid w:val="0BB04180"/>
    <w:rsid w:val="0D564AB2"/>
    <w:rsid w:val="0EC0292C"/>
    <w:rsid w:val="213F3B84"/>
    <w:rsid w:val="22D83980"/>
    <w:rsid w:val="25C723D3"/>
    <w:rsid w:val="34DE2884"/>
    <w:rsid w:val="376712E7"/>
    <w:rsid w:val="39276D8D"/>
    <w:rsid w:val="3F601BCC"/>
    <w:rsid w:val="46641814"/>
    <w:rsid w:val="4A000FEA"/>
    <w:rsid w:val="523E73BD"/>
    <w:rsid w:val="5F797C86"/>
    <w:rsid w:val="601C2B39"/>
    <w:rsid w:val="68692862"/>
    <w:rsid w:val="689421A3"/>
    <w:rsid w:val="7621477C"/>
    <w:rsid w:val="79894B12"/>
    <w:rsid w:val="7AE8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8">
    <w:name w:val="Table Normal_0"/>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1551</Words>
  <Characters>1669</Characters>
  <Lines>0</Lines>
  <Paragraphs>0</Paragraphs>
  <TotalTime>19</TotalTime>
  <ScaleCrop>false</ScaleCrop>
  <LinksUpToDate>false</LinksUpToDate>
  <CharactersWithSpaces>1671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2025-08-22T07:54:00Z</dcterms:created>
  <dc:creator>Administrator</dc:creator>
  <cp:lastModifiedBy>毕昌敏</cp:lastModifiedBy>
  <dcterms:modified xsi:type="dcterms:W3CDTF">2025-08-25T08:28:25Z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eyJoZGlkIjoiM2ZjYzI0ODM2OTk5ZTc0N2NjMTk1OGM3N2ExN2EyNDIiLCJ1c2VySWQiOiIxNjc1MTE0MTg1In0=</vt:lpwstr>
  </property>
  <property fmtid="{D5CDD505-2E9C-101B-9397-08002B2CF9AE}" pid="4" name="ICV">
    <vt:lpwstr>9911198620B34E0D87F51B026557A40B_13</vt:lpwstr>
  </property>
</Properties>
</file>